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2AD14BE0" w:rsidR="00BC4B8F" w:rsidRDefault="006D5DAB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Jürgen Ligi</w:t>
      </w:r>
    </w:p>
    <w:p w14:paraId="1390BF7A" w14:textId="1AC23088" w:rsidR="00B52A8B" w:rsidRDefault="008A26D6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Rahandu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sminister</w:t>
      </w:r>
    </w:p>
    <w:p w14:paraId="6D00C821" w14:textId="23E4CD9C" w:rsidR="00BC4B8F" w:rsidRDefault="008A26D6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Rahandu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sministeerium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Teie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20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>6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</w:t>
      </w:r>
      <w:r w:rsidRPr="008A26D6">
        <w:rPr>
          <w:rFonts w:ascii="Times New Roman" w:eastAsia="Times New Roman" w:hAnsi="Times New Roman"/>
          <w:sz w:val="24"/>
          <w:szCs w:val="24"/>
          <w:lang w:eastAsia="et-EE"/>
        </w:rPr>
        <w:t>1.1-10.1/2928-1</w:t>
      </w:r>
    </w:p>
    <w:p w14:paraId="520A9E89" w14:textId="766B7CE6" w:rsidR="00BC4B8F" w:rsidRDefault="00000000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="007F7D8C" w:rsidRPr="001376DF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info@rahandusministeerium.ee</w:t>
        </w:r>
      </w:hyperlink>
      <w:r w:rsidR="007F7D8C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  <w:t>Meie</w:t>
      </w:r>
      <w:r w:rsidR="00B52A8B">
        <w:rPr>
          <w:rFonts w:ascii="Times New Roman" w:eastAsia="Times New Roman" w:hAnsi="Times New Roman"/>
          <w:sz w:val="24"/>
          <w:szCs w:val="24"/>
          <w:lang w:eastAsia="et-EE"/>
        </w:rPr>
        <w:t>: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646F23">
        <w:rPr>
          <w:rFonts w:ascii="Times New Roman" w:eastAsia="Times New Roman" w:hAnsi="Times New Roman"/>
          <w:sz w:val="24"/>
          <w:szCs w:val="24"/>
          <w:lang w:eastAsia="et-EE"/>
        </w:rPr>
        <w:t>24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8A26D6">
        <w:rPr>
          <w:rFonts w:ascii="Times New Roman" w:eastAsia="Times New Roman" w:hAnsi="Times New Roman"/>
          <w:sz w:val="24"/>
          <w:szCs w:val="24"/>
          <w:lang w:eastAsia="et-EE"/>
        </w:rPr>
        <w:t>7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FC1F78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3-1/</w:t>
      </w:r>
      <w:r w:rsidR="00C85EF4">
        <w:rPr>
          <w:rFonts w:ascii="Times New Roman" w:eastAsia="Times New Roman" w:hAnsi="Times New Roman"/>
          <w:sz w:val="24"/>
          <w:szCs w:val="24"/>
          <w:lang w:eastAsia="et-EE"/>
        </w:rPr>
        <w:t>1</w:t>
      </w:r>
      <w:r w:rsidR="008A26D6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-1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EB53F64" w14:textId="77777777" w:rsidR="008A26D6" w:rsidRDefault="00BC4B8F" w:rsidP="008A26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Arvamuse avaldamine </w:t>
      </w:r>
      <w:r w:rsidR="008A26D6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="008A26D6" w:rsidRPr="008A26D6">
        <w:rPr>
          <w:rFonts w:ascii="Times New Roman" w:eastAsia="Times New Roman" w:hAnsi="Times New Roman"/>
          <w:b/>
          <w:bCs/>
          <w:sz w:val="24"/>
          <w:szCs w:val="24"/>
        </w:rPr>
        <w:t xml:space="preserve">äärtpaberituru </w:t>
      </w:r>
    </w:p>
    <w:p w14:paraId="6DF0203A" w14:textId="6A4DBFD5" w:rsidR="008A26D6" w:rsidRPr="008A26D6" w:rsidRDefault="008A26D6" w:rsidP="008A26D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26D6">
        <w:rPr>
          <w:rFonts w:ascii="Times New Roman" w:eastAsia="Times New Roman" w:hAnsi="Times New Roman"/>
          <w:b/>
          <w:bCs/>
          <w:sz w:val="24"/>
          <w:szCs w:val="24"/>
        </w:rPr>
        <w:t xml:space="preserve">seaduse ja sellega seonduvalt teiste seaduste </w:t>
      </w:r>
    </w:p>
    <w:p w14:paraId="031F7EE9" w14:textId="77777777" w:rsidR="008A26D6" w:rsidRDefault="008A26D6" w:rsidP="00FC1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26D6">
        <w:rPr>
          <w:rFonts w:ascii="Times New Roman" w:eastAsia="Times New Roman" w:hAnsi="Times New Roman"/>
          <w:b/>
          <w:bCs/>
          <w:sz w:val="24"/>
          <w:szCs w:val="24"/>
        </w:rPr>
        <w:t>muutmise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eelnõu </w:t>
      </w:r>
      <w:r w:rsidRPr="008A26D6">
        <w:rPr>
          <w:rFonts w:ascii="Times New Roman" w:eastAsia="Times New Roman" w:hAnsi="Times New Roman"/>
          <w:b/>
          <w:bCs/>
          <w:sz w:val="24"/>
          <w:szCs w:val="24"/>
        </w:rPr>
        <w:t xml:space="preserve">(tuletisinstrumentide </w:t>
      </w:r>
    </w:p>
    <w:p w14:paraId="0F83A7E1" w14:textId="4013A7A6" w:rsidR="00BC4B8F" w:rsidRPr="00663172" w:rsidRDefault="008A26D6" w:rsidP="00FC1F7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26D6">
        <w:rPr>
          <w:rFonts w:ascii="Times New Roman" w:eastAsia="Times New Roman" w:hAnsi="Times New Roman"/>
          <w:b/>
          <w:bCs/>
          <w:sz w:val="24"/>
          <w:szCs w:val="24"/>
        </w:rPr>
        <w:t>regulatsioon)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kohta 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783BA7F4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8A26D6">
        <w:rPr>
          <w:rFonts w:ascii="Times New Roman" w:eastAsia="Times New Roman" w:hAnsi="Times New Roman"/>
          <w:sz w:val="24"/>
          <w:szCs w:val="24"/>
        </w:rPr>
        <w:t>rahandus</w:t>
      </w:r>
      <w:r>
        <w:rPr>
          <w:rFonts w:ascii="Times New Roman" w:eastAsia="Times New Roman" w:hAnsi="Times New Roman"/>
          <w:sz w:val="24"/>
          <w:szCs w:val="24"/>
        </w:rPr>
        <w:t xml:space="preserve">minister </w:t>
      </w:r>
      <w:r w:rsidR="006D5DAB">
        <w:rPr>
          <w:rFonts w:ascii="Times New Roman" w:eastAsia="Times New Roman" w:hAnsi="Times New Roman"/>
          <w:sz w:val="24"/>
          <w:szCs w:val="24"/>
          <w:lang w:eastAsia="et-EE"/>
        </w:rPr>
        <w:t>Jürgen Ligi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2F3D270" w14:textId="2D57356B" w:rsidR="00BC4B8F" w:rsidRDefault="00BC4B8F" w:rsidP="00FC1F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Esitasite Kohtutäiturite ja Pankrotihaldurite Kojale arvamuse avaldamiseks </w:t>
      </w:r>
      <w:r w:rsidR="008A26D6" w:rsidRPr="008A26D6">
        <w:rPr>
          <w:rFonts w:ascii="Times New Roman" w:eastAsia="Times New Roman" w:hAnsi="Times New Roman"/>
          <w:sz w:val="24"/>
          <w:szCs w:val="24"/>
        </w:rPr>
        <w:t>väärtpaberituru seaduse ja teiste seaduste muutmise seaduse</w:t>
      </w:r>
      <w:r>
        <w:rPr>
          <w:rFonts w:ascii="Times New Roman" w:eastAsia="Times New Roman" w:hAnsi="Times New Roman"/>
          <w:sz w:val="24"/>
          <w:szCs w:val="24"/>
        </w:rPr>
        <w:t xml:space="preserve"> eelnõu</w:t>
      </w:r>
      <w:r w:rsidR="00FC1F78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 xml:space="preserve">Esitame </w:t>
      </w:r>
      <w:r w:rsidR="00B85C12">
        <w:rPr>
          <w:rFonts w:ascii="Times New Roman" w:eastAsia="Times New Roman" w:hAnsi="Times New Roman"/>
          <w:sz w:val="24"/>
          <w:szCs w:val="24"/>
        </w:rPr>
        <w:t xml:space="preserve">seaduse </w:t>
      </w:r>
      <w:r w:rsidR="00803C1C">
        <w:rPr>
          <w:rFonts w:ascii="Times New Roman" w:eastAsia="Times New Roman" w:hAnsi="Times New Roman"/>
          <w:sz w:val="24"/>
          <w:szCs w:val="24"/>
        </w:rPr>
        <w:t xml:space="preserve">muutmise </w:t>
      </w:r>
      <w:r>
        <w:rPr>
          <w:rFonts w:ascii="Times New Roman" w:eastAsia="Times New Roman" w:hAnsi="Times New Roman"/>
          <w:sz w:val="24"/>
          <w:szCs w:val="24"/>
        </w:rPr>
        <w:t>eelnõule alljärgneva arvamuse.</w:t>
      </w:r>
    </w:p>
    <w:p w14:paraId="467355C1" w14:textId="3967B500" w:rsidR="002C407C" w:rsidRDefault="002C407C" w:rsidP="00486D6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038D118" w14:textId="77777777" w:rsidR="007F7D8C" w:rsidRDefault="00172381" w:rsidP="0017238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Eelnõu kohaselt </w:t>
      </w:r>
      <w:r w:rsidRPr="00172381">
        <w:rPr>
          <w:rFonts w:ascii="Times New Roman" w:hAnsi="Times New Roman"/>
          <w:sz w:val="24"/>
          <w:szCs w:val="24"/>
        </w:rPr>
        <w:t>laienda</w:t>
      </w:r>
      <w:r>
        <w:rPr>
          <w:rFonts w:ascii="Times New Roman" w:hAnsi="Times New Roman"/>
          <w:sz w:val="24"/>
          <w:szCs w:val="24"/>
        </w:rPr>
        <w:t>takse</w:t>
      </w:r>
      <w:r w:rsidRPr="00172381">
        <w:rPr>
          <w:rFonts w:ascii="Times New Roman" w:hAnsi="Times New Roman"/>
          <w:sz w:val="24"/>
          <w:szCs w:val="24"/>
        </w:rPr>
        <w:t xml:space="preserve"> finantstagatiskokkuleppe sõlmimiseks kvalifitseeruvate osapoolte ringi, tehes selle kättesaadavaks kõikidele juriidilistele isikutele eeldusel, et finantstagatiskokkuleppe teine osapool on asjaõigusseaduse § 314</w:t>
      </w:r>
      <w:r w:rsidRPr="0017238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381">
        <w:rPr>
          <w:rFonts w:ascii="Times New Roman" w:hAnsi="Times New Roman"/>
          <w:sz w:val="24"/>
          <w:szCs w:val="24"/>
        </w:rPr>
        <w:t>lõikes 1 nimetatud isik või organisatsioon.</w:t>
      </w:r>
      <w:r>
        <w:rPr>
          <w:rFonts w:ascii="Times New Roman" w:hAnsi="Times New Roman"/>
          <w:sz w:val="24"/>
          <w:szCs w:val="24"/>
        </w:rPr>
        <w:t xml:space="preserve"> Eelnõu seletuskiri on küll mahukas dokument, kuid meie hinnangul on vajalik seletuskirja täiendada konkreetsete andmetega või näidetega, milline on praegu kehtiva AÕS </w:t>
      </w:r>
      <w:r w:rsidRPr="00172381">
        <w:rPr>
          <w:rFonts w:ascii="Times New Roman" w:hAnsi="Times New Roman"/>
          <w:sz w:val="24"/>
          <w:szCs w:val="24"/>
        </w:rPr>
        <w:t>§ 314</w:t>
      </w:r>
      <w:r w:rsidRPr="00172381">
        <w:rPr>
          <w:rFonts w:ascii="Times New Roman" w:hAnsi="Times New Roman"/>
          <w:sz w:val="24"/>
          <w:szCs w:val="24"/>
          <w:vertAlign w:val="superscript"/>
        </w:rPr>
        <w:t>1</w:t>
      </w:r>
      <w:r w:rsidRPr="00172381">
        <w:rPr>
          <w:rFonts w:ascii="Times New Roman" w:hAnsi="Times New Roman"/>
          <w:sz w:val="24"/>
          <w:szCs w:val="24"/>
        </w:rPr>
        <w:t xml:space="preserve"> lõike</w:t>
      </w:r>
      <w:r>
        <w:rPr>
          <w:rFonts w:ascii="Times New Roman" w:hAnsi="Times New Roman"/>
          <w:sz w:val="24"/>
          <w:szCs w:val="24"/>
        </w:rPr>
        <w:t xml:space="preserve"> 2 sätestatu negatiivne mõju Eesti äriühingute konkurentsivõimele. Kuna valdavalt on Eesti äriühingud nii tervikuna kui ka maksejõuetusmenetlustes pigem mikro- ja väikeettevõtted, mitte aga AÕS </w:t>
      </w:r>
      <w:r w:rsidRPr="00172381">
        <w:rPr>
          <w:rFonts w:ascii="Times New Roman" w:hAnsi="Times New Roman"/>
          <w:sz w:val="24"/>
          <w:szCs w:val="24"/>
        </w:rPr>
        <w:t>§ 314</w:t>
      </w:r>
      <w:r w:rsidRPr="00172381">
        <w:rPr>
          <w:rFonts w:ascii="Times New Roman" w:hAnsi="Times New Roman"/>
          <w:sz w:val="24"/>
          <w:szCs w:val="24"/>
          <w:vertAlign w:val="superscript"/>
        </w:rPr>
        <w:t>1</w:t>
      </w:r>
      <w:r w:rsidRPr="00172381">
        <w:rPr>
          <w:rFonts w:ascii="Times New Roman" w:hAnsi="Times New Roman"/>
          <w:sz w:val="24"/>
          <w:szCs w:val="24"/>
        </w:rPr>
        <w:t xml:space="preserve"> lõike</w:t>
      </w:r>
      <w:r>
        <w:rPr>
          <w:rFonts w:ascii="Times New Roman" w:hAnsi="Times New Roman"/>
          <w:sz w:val="24"/>
          <w:szCs w:val="24"/>
        </w:rPr>
        <w:t xml:space="preserve"> 2 tingimustele vastavad, siis palume hinnata muudatuse võimalik</w:t>
      </w:r>
      <w:r w:rsidR="007D796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e riske ebaausa äritegevuse laienemiseks. </w:t>
      </w:r>
    </w:p>
    <w:p w14:paraId="1FB159F5" w14:textId="77777777" w:rsidR="007F7D8C" w:rsidRDefault="007F7D8C" w:rsidP="0017238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7E1903F" w14:textId="2059D5EB" w:rsidR="008A26D6" w:rsidRDefault="007F7D8C" w:rsidP="0017238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AÕS </w:t>
      </w:r>
      <w:r w:rsidRPr="00172381">
        <w:rPr>
          <w:rFonts w:ascii="Times New Roman" w:hAnsi="Times New Roman"/>
          <w:sz w:val="24"/>
          <w:szCs w:val="24"/>
        </w:rPr>
        <w:t>§ 314</w:t>
      </w:r>
      <w:r w:rsidRPr="00172381">
        <w:rPr>
          <w:rFonts w:ascii="Times New Roman" w:hAnsi="Times New Roman"/>
          <w:sz w:val="24"/>
          <w:szCs w:val="24"/>
          <w:vertAlign w:val="superscript"/>
        </w:rPr>
        <w:t>1</w:t>
      </w:r>
      <w:r w:rsidRPr="00172381">
        <w:rPr>
          <w:rFonts w:ascii="Times New Roman" w:hAnsi="Times New Roman"/>
          <w:sz w:val="24"/>
          <w:szCs w:val="24"/>
        </w:rPr>
        <w:t xml:space="preserve"> lõike</w:t>
      </w:r>
      <w:r>
        <w:rPr>
          <w:rFonts w:ascii="Times New Roman" w:hAnsi="Times New Roman"/>
          <w:sz w:val="24"/>
          <w:szCs w:val="24"/>
        </w:rPr>
        <w:t xml:space="preserve"> 2 muutmise </w:t>
      </w:r>
      <w:r w:rsidRPr="007F7D8C">
        <w:rPr>
          <w:rFonts w:ascii="Times New Roman" w:hAnsi="Times New Roman"/>
          <w:sz w:val="24"/>
          <w:szCs w:val="24"/>
        </w:rPr>
        <w:t>tõttu laieneb ühtlasi tasaarvestamise võimalus PankrS § 99 lg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D8C">
        <w:rPr>
          <w:rFonts w:ascii="Times New Roman" w:hAnsi="Times New Roman"/>
          <w:sz w:val="24"/>
          <w:szCs w:val="24"/>
        </w:rPr>
        <w:t xml:space="preserve">5 ja 6 kohaselt ning kitseneb tagasivõitmise võimalus PankrS -de 109 lg 2 ja 114 lg 4 alusel. </w:t>
      </w:r>
      <w:r>
        <w:rPr>
          <w:rFonts w:ascii="Times New Roman" w:hAnsi="Times New Roman"/>
          <w:sz w:val="24"/>
          <w:szCs w:val="24"/>
        </w:rPr>
        <w:t>S</w:t>
      </w:r>
      <w:r w:rsidRPr="007F7D8C">
        <w:rPr>
          <w:rFonts w:ascii="Times New Roman" w:hAnsi="Times New Roman"/>
          <w:sz w:val="24"/>
          <w:szCs w:val="24"/>
        </w:rPr>
        <w:t xml:space="preserve">ee kahjustab teiste võlausaldajate huve ning on vastuolus võlausaldajate võrdse kohtlemise </w:t>
      </w:r>
      <w:r>
        <w:rPr>
          <w:rFonts w:ascii="Times New Roman" w:hAnsi="Times New Roman"/>
          <w:sz w:val="24"/>
          <w:szCs w:val="24"/>
        </w:rPr>
        <w:t xml:space="preserve">ja </w:t>
      </w:r>
      <w:r w:rsidRPr="007F7D8C">
        <w:rPr>
          <w:rFonts w:ascii="Times New Roman" w:hAnsi="Times New Roman"/>
          <w:sz w:val="24"/>
          <w:szCs w:val="24"/>
        </w:rPr>
        <w:t>pankrotimenetluse kollektiivsuse põhimõttega.</w:t>
      </w:r>
      <w:r>
        <w:rPr>
          <w:rFonts w:ascii="Times New Roman" w:hAnsi="Times New Roman"/>
          <w:sz w:val="24"/>
          <w:szCs w:val="24"/>
        </w:rPr>
        <w:t xml:space="preserve"> </w:t>
      </w:r>
      <w:r w:rsidR="007D796A">
        <w:rPr>
          <w:rFonts w:ascii="Times New Roman" w:hAnsi="Times New Roman"/>
          <w:sz w:val="24"/>
          <w:szCs w:val="24"/>
        </w:rPr>
        <w:t>Arvestades, et</w:t>
      </w:r>
      <w:r w:rsidR="00172381">
        <w:rPr>
          <w:rFonts w:ascii="Times New Roman" w:hAnsi="Times New Roman"/>
          <w:sz w:val="24"/>
          <w:szCs w:val="24"/>
        </w:rPr>
        <w:t xml:space="preserve"> muudatus riivab oluliselt pankrotimenetluses olevate võlausaldajate omandipõhiõigust, peame </w:t>
      </w:r>
      <w:r>
        <w:rPr>
          <w:rFonts w:ascii="Times New Roman" w:hAnsi="Times New Roman"/>
          <w:sz w:val="24"/>
          <w:szCs w:val="24"/>
        </w:rPr>
        <w:t xml:space="preserve">leevendava meetmena </w:t>
      </w:r>
      <w:r w:rsidR="00172381">
        <w:rPr>
          <w:rFonts w:ascii="Times New Roman" w:hAnsi="Times New Roman"/>
          <w:sz w:val="24"/>
          <w:szCs w:val="24"/>
        </w:rPr>
        <w:t xml:space="preserve">vajalikuks, et </w:t>
      </w:r>
      <w:r w:rsidR="00172381" w:rsidRPr="00172381">
        <w:rPr>
          <w:rFonts w:ascii="Times New Roman" w:hAnsi="Times New Roman"/>
          <w:sz w:val="24"/>
          <w:szCs w:val="24"/>
        </w:rPr>
        <w:t>finantstagatiskokkuleppe</w:t>
      </w:r>
      <w:r w:rsidR="00172381">
        <w:rPr>
          <w:rFonts w:ascii="Times New Roman" w:hAnsi="Times New Roman"/>
          <w:sz w:val="24"/>
          <w:szCs w:val="24"/>
        </w:rPr>
        <w:t xml:space="preserve">d tuleb </w:t>
      </w:r>
      <w:r w:rsidR="007D796A">
        <w:rPr>
          <w:rFonts w:ascii="Times New Roman" w:hAnsi="Times New Roman"/>
          <w:sz w:val="24"/>
          <w:szCs w:val="24"/>
        </w:rPr>
        <w:t xml:space="preserve">sõlmimisel </w:t>
      </w:r>
      <w:r w:rsidR="00172381">
        <w:rPr>
          <w:rFonts w:ascii="Times New Roman" w:hAnsi="Times New Roman"/>
          <w:sz w:val="24"/>
          <w:szCs w:val="24"/>
        </w:rPr>
        <w:t xml:space="preserve">näiteks Finantsinspektsioonis või muus pädevas asutuses registreerida. Kokkuleppe sõlmimise aeg ja osapooled </w:t>
      </w:r>
      <w:r w:rsidR="007D796A">
        <w:rPr>
          <w:rFonts w:ascii="Times New Roman" w:hAnsi="Times New Roman"/>
          <w:sz w:val="24"/>
          <w:szCs w:val="24"/>
        </w:rPr>
        <w:t xml:space="preserve">ning finantstagatise ese </w:t>
      </w:r>
      <w:r w:rsidR="00172381">
        <w:rPr>
          <w:rFonts w:ascii="Times New Roman" w:hAnsi="Times New Roman"/>
          <w:sz w:val="24"/>
          <w:szCs w:val="24"/>
        </w:rPr>
        <w:t>tuleks avalikustada</w:t>
      </w:r>
      <w:r w:rsidR="007D796A">
        <w:rPr>
          <w:rFonts w:ascii="Times New Roman" w:hAnsi="Times New Roman"/>
          <w:sz w:val="24"/>
          <w:szCs w:val="24"/>
        </w:rPr>
        <w:t xml:space="preserve"> vältimaks ühelt poolt võlgniku vara pahatahtlikku kõrvaldamist täite- või pankrotimenetlusest (näiteks taoliste kokkulepete tagantjärgi vormistamisega), aga teiselt poolt menetlust läbiviiva kohtutäituri või pankrotihalduri varajast teadlikkust.</w:t>
      </w:r>
    </w:p>
    <w:p w14:paraId="343F5406" w14:textId="7C873A6D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/allkirjastatud digitaalselt/</w:t>
      </w:r>
    </w:p>
    <w:p w14:paraId="32A776F5" w14:textId="3CD13A64" w:rsidR="002C407C" w:rsidRDefault="008A26D6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Maarja Roht</w:t>
      </w:r>
    </w:p>
    <w:p w14:paraId="187371B0" w14:textId="47F7CC71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Koja </w:t>
      </w:r>
      <w:r w:rsidR="008A26D6">
        <w:rPr>
          <w:rFonts w:ascii="Times New Roman" w:eastAsiaTheme="minorHAnsi" w:hAnsi="Times New Roman"/>
          <w:sz w:val="24"/>
          <w:szCs w:val="24"/>
        </w:rPr>
        <w:t>kutse</w:t>
      </w:r>
      <w:r w:rsidR="005244F2">
        <w:rPr>
          <w:rFonts w:ascii="Times New Roman" w:eastAsiaTheme="minorHAnsi" w:hAnsi="Times New Roman"/>
          <w:sz w:val="24"/>
          <w:szCs w:val="24"/>
        </w:rPr>
        <w:t xml:space="preserve">kogu juhatuse </w:t>
      </w:r>
      <w:r>
        <w:rPr>
          <w:rFonts w:ascii="Times New Roman" w:eastAsiaTheme="minorHAnsi" w:hAnsi="Times New Roman"/>
          <w:sz w:val="24"/>
          <w:szCs w:val="24"/>
        </w:rPr>
        <w:t>esimees</w:t>
      </w:r>
    </w:p>
    <w:p w14:paraId="0A4647CC" w14:textId="2517831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20C6F82" w14:textId="77777777" w:rsidR="00D6577D" w:rsidRDefault="00D6577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7C8D9052" w:rsidR="004D75A8" w:rsidRPr="00175ABD" w:rsidRDefault="00B85C12" w:rsidP="007D796A">
      <w:pPr>
        <w:pStyle w:val="Vahedeta"/>
        <w:jc w:val="both"/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175ABD" w:rsidSect="00753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5F82F" w14:textId="77777777" w:rsidR="00E84522" w:rsidRDefault="00E84522">
      <w:r>
        <w:separator/>
      </w:r>
    </w:p>
  </w:endnote>
  <w:endnote w:type="continuationSeparator" w:id="0">
    <w:p w14:paraId="52A5D844" w14:textId="77777777" w:rsidR="00E84522" w:rsidRDefault="00E8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04F4" w14:textId="77777777" w:rsidR="008A1679" w:rsidRDefault="008A167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B34F12F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3EE7" w14:textId="77777777" w:rsidR="00E84522" w:rsidRDefault="00E84522">
      <w:r>
        <w:separator/>
      </w:r>
    </w:p>
  </w:footnote>
  <w:footnote w:type="continuationSeparator" w:id="0">
    <w:p w14:paraId="2D4FC721" w14:textId="77777777" w:rsidR="00E84522" w:rsidRDefault="00E8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D27C" w14:textId="77777777" w:rsidR="008A1679" w:rsidRDefault="008A167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DCA4" w14:textId="77777777" w:rsidR="008A1679" w:rsidRDefault="008A167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18"/>
  </w:num>
  <w:num w:numId="13" w16cid:durableId="1328435089">
    <w:abstractNumId w:val="22"/>
  </w:num>
  <w:num w:numId="14" w16cid:durableId="938830966">
    <w:abstractNumId w:val="10"/>
  </w:num>
  <w:num w:numId="15" w16cid:durableId="1557664134">
    <w:abstractNumId w:val="13"/>
  </w:num>
  <w:num w:numId="16" w16cid:durableId="538058046">
    <w:abstractNumId w:val="15"/>
  </w:num>
  <w:num w:numId="17" w16cid:durableId="1585266205">
    <w:abstractNumId w:val="23"/>
  </w:num>
  <w:num w:numId="18" w16cid:durableId="1586962684">
    <w:abstractNumId w:val="14"/>
  </w:num>
  <w:num w:numId="19" w16cid:durableId="408236974">
    <w:abstractNumId w:val="19"/>
  </w:num>
  <w:num w:numId="20" w16cid:durableId="268247208">
    <w:abstractNumId w:val="20"/>
  </w:num>
  <w:num w:numId="21" w16cid:durableId="14429630">
    <w:abstractNumId w:val="11"/>
  </w:num>
  <w:num w:numId="22" w16cid:durableId="1498225314">
    <w:abstractNumId w:val="17"/>
  </w:num>
  <w:num w:numId="23" w16cid:durableId="575096097">
    <w:abstractNumId w:val="16"/>
  </w:num>
  <w:num w:numId="24" w16cid:durableId="1981687121">
    <w:abstractNumId w:val="12"/>
  </w:num>
  <w:num w:numId="25" w16cid:durableId="1386913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F43"/>
    <w:rsid w:val="0001606E"/>
    <w:rsid w:val="00026D41"/>
    <w:rsid w:val="00030109"/>
    <w:rsid w:val="00032DA9"/>
    <w:rsid w:val="00035765"/>
    <w:rsid w:val="00036350"/>
    <w:rsid w:val="00037EFB"/>
    <w:rsid w:val="000417E0"/>
    <w:rsid w:val="00045B6F"/>
    <w:rsid w:val="00047CE1"/>
    <w:rsid w:val="00070608"/>
    <w:rsid w:val="000718A8"/>
    <w:rsid w:val="00080E3B"/>
    <w:rsid w:val="00086082"/>
    <w:rsid w:val="00092598"/>
    <w:rsid w:val="00095145"/>
    <w:rsid w:val="000A69B2"/>
    <w:rsid w:val="000B08F0"/>
    <w:rsid w:val="000B2CEB"/>
    <w:rsid w:val="000D2637"/>
    <w:rsid w:val="000D6C7D"/>
    <w:rsid w:val="000E10D5"/>
    <w:rsid w:val="000F7AA6"/>
    <w:rsid w:val="00101064"/>
    <w:rsid w:val="001032F7"/>
    <w:rsid w:val="001141CA"/>
    <w:rsid w:val="0013300C"/>
    <w:rsid w:val="00145F0B"/>
    <w:rsid w:val="00146A2A"/>
    <w:rsid w:val="00150C18"/>
    <w:rsid w:val="00166ED3"/>
    <w:rsid w:val="00172381"/>
    <w:rsid w:val="00175ABD"/>
    <w:rsid w:val="00176EC1"/>
    <w:rsid w:val="00184031"/>
    <w:rsid w:val="00197016"/>
    <w:rsid w:val="001A672C"/>
    <w:rsid w:val="001B4D85"/>
    <w:rsid w:val="001C2A54"/>
    <w:rsid w:val="001C4B70"/>
    <w:rsid w:val="001E5DEC"/>
    <w:rsid w:val="001E7504"/>
    <w:rsid w:val="001E7FE9"/>
    <w:rsid w:val="001F4928"/>
    <w:rsid w:val="0021187C"/>
    <w:rsid w:val="002120E2"/>
    <w:rsid w:val="002124EB"/>
    <w:rsid w:val="00213156"/>
    <w:rsid w:val="00234474"/>
    <w:rsid w:val="00244746"/>
    <w:rsid w:val="00245C3D"/>
    <w:rsid w:val="00250AB0"/>
    <w:rsid w:val="00261629"/>
    <w:rsid w:val="00266C46"/>
    <w:rsid w:val="002702D1"/>
    <w:rsid w:val="002716B0"/>
    <w:rsid w:val="00273FAF"/>
    <w:rsid w:val="00277BDD"/>
    <w:rsid w:val="0028575F"/>
    <w:rsid w:val="00292B8E"/>
    <w:rsid w:val="002B58D1"/>
    <w:rsid w:val="002C0E79"/>
    <w:rsid w:val="002C0FC0"/>
    <w:rsid w:val="002C1163"/>
    <w:rsid w:val="002C25EA"/>
    <w:rsid w:val="002C407C"/>
    <w:rsid w:val="002E16E7"/>
    <w:rsid w:val="002E451D"/>
    <w:rsid w:val="002F49CE"/>
    <w:rsid w:val="00314014"/>
    <w:rsid w:val="00321DE3"/>
    <w:rsid w:val="00323BA6"/>
    <w:rsid w:val="00331E47"/>
    <w:rsid w:val="00337A13"/>
    <w:rsid w:val="00352B22"/>
    <w:rsid w:val="003533A1"/>
    <w:rsid w:val="00355532"/>
    <w:rsid w:val="00364E68"/>
    <w:rsid w:val="00365626"/>
    <w:rsid w:val="00365E53"/>
    <w:rsid w:val="00375D28"/>
    <w:rsid w:val="00380B5E"/>
    <w:rsid w:val="00381CD9"/>
    <w:rsid w:val="003828B7"/>
    <w:rsid w:val="0039667F"/>
    <w:rsid w:val="003A3350"/>
    <w:rsid w:val="003A5557"/>
    <w:rsid w:val="003B1A5D"/>
    <w:rsid w:val="003C16C8"/>
    <w:rsid w:val="003E3374"/>
    <w:rsid w:val="003E3847"/>
    <w:rsid w:val="003E781D"/>
    <w:rsid w:val="003F2707"/>
    <w:rsid w:val="003F41AD"/>
    <w:rsid w:val="003F49EB"/>
    <w:rsid w:val="003F79A2"/>
    <w:rsid w:val="00404EB4"/>
    <w:rsid w:val="004069B1"/>
    <w:rsid w:val="004163AF"/>
    <w:rsid w:val="0042142C"/>
    <w:rsid w:val="00427729"/>
    <w:rsid w:val="00437605"/>
    <w:rsid w:val="00440373"/>
    <w:rsid w:val="004420F5"/>
    <w:rsid w:val="00443538"/>
    <w:rsid w:val="0044354A"/>
    <w:rsid w:val="00445422"/>
    <w:rsid w:val="00454B9E"/>
    <w:rsid w:val="00457072"/>
    <w:rsid w:val="00457BD0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B48DF"/>
    <w:rsid w:val="004C3BDB"/>
    <w:rsid w:val="004D0EC7"/>
    <w:rsid w:val="004D75A8"/>
    <w:rsid w:val="004D7935"/>
    <w:rsid w:val="004E138F"/>
    <w:rsid w:val="004E7C0E"/>
    <w:rsid w:val="004F163C"/>
    <w:rsid w:val="004F38C4"/>
    <w:rsid w:val="004F55FA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244F2"/>
    <w:rsid w:val="005309E9"/>
    <w:rsid w:val="00533582"/>
    <w:rsid w:val="00535F3A"/>
    <w:rsid w:val="005448D2"/>
    <w:rsid w:val="00551385"/>
    <w:rsid w:val="00552C92"/>
    <w:rsid w:val="00553615"/>
    <w:rsid w:val="0056675B"/>
    <w:rsid w:val="005720FB"/>
    <w:rsid w:val="00580A90"/>
    <w:rsid w:val="005903B2"/>
    <w:rsid w:val="00590B81"/>
    <w:rsid w:val="005B0A5B"/>
    <w:rsid w:val="005B32F8"/>
    <w:rsid w:val="005B333D"/>
    <w:rsid w:val="005C45E2"/>
    <w:rsid w:val="005C5FC4"/>
    <w:rsid w:val="005C6B3F"/>
    <w:rsid w:val="005E15DF"/>
    <w:rsid w:val="005E44E5"/>
    <w:rsid w:val="006035DA"/>
    <w:rsid w:val="006226EE"/>
    <w:rsid w:val="00625156"/>
    <w:rsid w:val="00625E06"/>
    <w:rsid w:val="00630091"/>
    <w:rsid w:val="00631F5F"/>
    <w:rsid w:val="00632C42"/>
    <w:rsid w:val="00641BC5"/>
    <w:rsid w:val="00643925"/>
    <w:rsid w:val="00645EF4"/>
    <w:rsid w:val="00646F23"/>
    <w:rsid w:val="0066064F"/>
    <w:rsid w:val="00662D55"/>
    <w:rsid w:val="0066496E"/>
    <w:rsid w:val="00664A3C"/>
    <w:rsid w:val="00682AC0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51A7"/>
    <w:rsid w:val="006D5DAB"/>
    <w:rsid w:val="006E3326"/>
    <w:rsid w:val="006E3A9E"/>
    <w:rsid w:val="006E3BA1"/>
    <w:rsid w:val="006E75F1"/>
    <w:rsid w:val="006F68FA"/>
    <w:rsid w:val="00703EF0"/>
    <w:rsid w:val="00713022"/>
    <w:rsid w:val="00715ADD"/>
    <w:rsid w:val="007175A3"/>
    <w:rsid w:val="00720B00"/>
    <w:rsid w:val="007215D6"/>
    <w:rsid w:val="0073396D"/>
    <w:rsid w:val="00733DD8"/>
    <w:rsid w:val="00735635"/>
    <w:rsid w:val="007358AF"/>
    <w:rsid w:val="00744568"/>
    <w:rsid w:val="00747175"/>
    <w:rsid w:val="00752EED"/>
    <w:rsid w:val="00753822"/>
    <w:rsid w:val="00760AE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D796A"/>
    <w:rsid w:val="007E59EF"/>
    <w:rsid w:val="007F2F8D"/>
    <w:rsid w:val="007F3CD2"/>
    <w:rsid w:val="007F4350"/>
    <w:rsid w:val="007F7D8C"/>
    <w:rsid w:val="00802961"/>
    <w:rsid w:val="00803C1C"/>
    <w:rsid w:val="0080413B"/>
    <w:rsid w:val="0082370D"/>
    <w:rsid w:val="00825C44"/>
    <w:rsid w:val="00825CCC"/>
    <w:rsid w:val="008320AC"/>
    <w:rsid w:val="00834D4B"/>
    <w:rsid w:val="00837B0C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A1679"/>
    <w:rsid w:val="008A26D6"/>
    <w:rsid w:val="008A28FF"/>
    <w:rsid w:val="008A4F5B"/>
    <w:rsid w:val="008A5BEF"/>
    <w:rsid w:val="008B280F"/>
    <w:rsid w:val="008C0F79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22300"/>
    <w:rsid w:val="0093433D"/>
    <w:rsid w:val="00934EAF"/>
    <w:rsid w:val="009353D7"/>
    <w:rsid w:val="00935848"/>
    <w:rsid w:val="00942BC7"/>
    <w:rsid w:val="0095231A"/>
    <w:rsid w:val="00954A8B"/>
    <w:rsid w:val="00957217"/>
    <w:rsid w:val="0096234E"/>
    <w:rsid w:val="009628E9"/>
    <w:rsid w:val="009641A8"/>
    <w:rsid w:val="00983094"/>
    <w:rsid w:val="0098395F"/>
    <w:rsid w:val="009962CA"/>
    <w:rsid w:val="009964DC"/>
    <w:rsid w:val="00997A4B"/>
    <w:rsid w:val="00997B53"/>
    <w:rsid w:val="009A718C"/>
    <w:rsid w:val="009C158C"/>
    <w:rsid w:val="009C2A36"/>
    <w:rsid w:val="009D074C"/>
    <w:rsid w:val="009D2E83"/>
    <w:rsid w:val="009D765C"/>
    <w:rsid w:val="009E1AD6"/>
    <w:rsid w:val="009E378D"/>
    <w:rsid w:val="009F0FAF"/>
    <w:rsid w:val="00A022B1"/>
    <w:rsid w:val="00A06C26"/>
    <w:rsid w:val="00A309E5"/>
    <w:rsid w:val="00A315C6"/>
    <w:rsid w:val="00A33D8E"/>
    <w:rsid w:val="00A4112C"/>
    <w:rsid w:val="00A42968"/>
    <w:rsid w:val="00A42F42"/>
    <w:rsid w:val="00A506F8"/>
    <w:rsid w:val="00A5444E"/>
    <w:rsid w:val="00A605A4"/>
    <w:rsid w:val="00A64E2D"/>
    <w:rsid w:val="00A77737"/>
    <w:rsid w:val="00A846E7"/>
    <w:rsid w:val="00A95BD6"/>
    <w:rsid w:val="00AA2570"/>
    <w:rsid w:val="00AA5898"/>
    <w:rsid w:val="00AA69AE"/>
    <w:rsid w:val="00AA7197"/>
    <w:rsid w:val="00AB003F"/>
    <w:rsid w:val="00AB1786"/>
    <w:rsid w:val="00AB3314"/>
    <w:rsid w:val="00AB4E75"/>
    <w:rsid w:val="00AB6524"/>
    <w:rsid w:val="00AC5C35"/>
    <w:rsid w:val="00AD66D6"/>
    <w:rsid w:val="00AF13F2"/>
    <w:rsid w:val="00AF31E9"/>
    <w:rsid w:val="00B00958"/>
    <w:rsid w:val="00B16159"/>
    <w:rsid w:val="00B17A20"/>
    <w:rsid w:val="00B245EA"/>
    <w:rsid w:val="00B342C8"/>
    <w:rsid w:val="00B41101"/>
    <w:rsid w:val="00B46EE5"/>
    <w:rsid w:val="00B50803"/>
    <w:rsid w:val="00B52A8B"/>
    <w:rsid w:val="00B56B7B"/>
    <w:rsid w:val="00B70DAA"/>
    <w:rsid w:val="00B74CCE"/>
    <w:rsid w:val="00B8290C"/>
    <w:rsid w:val="00B83B3F"/>
    <w:rsid w:val="00B85C12"/>
    <w:rsid w:val="00B97A93"/>
    <w:rsid w:val="00BA168D"/>
    <w:rsid w:val="00BA181D"/>
    <w:rsid w:val="00BB04E0"/>
    <w:rsid w:val="00BB2893"/>
    <w:rsid w:val="00BB3E22"/>
    <w:rsid w:val="00BC1346"/>
    <w:rsid w:val="00BC48AC"/>
    <w:rsid w:val="00BC4B8F"/>
    <w:rsid w:val="00BC5F12"/>
    <w:rsid w:val="00BD4029"/>
    <w:rsid w:val="00BD4DBF"/>
    <w:rsid w:val="00BE1CF1"/>
    <w:rsid w:val="00BF081D"/>
    <w:rsid w:val="00BF0D06"/>
    <w:rsid w:val="00BF49BD"/>
    <w:rsid w:val="00C07907"/>
    <w:rsid w:val="00C07FD7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1B0A"/>
    <w:rsid w:val="00C54938"/>
    <w:rsid w:val="00C62796"/>
    <w:rsid w:val="00C65B0C"/>
    <w:rsid w:val="00C72034"/>
    <w:rsid w:val="00C82F08"/>
    <w:rsid w:val="00C83F0C"/>
    <w:rsid w:val="00C85EF4"/>
    <w:rsid w:val="00C9192E"/>
    <w:rsid w:val="00C94FB8"/>
    <w:rsid w:val="00CA1AE3"/>
    <w:rsid w:val="00CC0222"/>
    <w:rsid w:val="00CC0724"/>
    <w:rsid w:val="00CD1214"/>
    <w:rsid w:val="00CD5421"/>
    <w:rsid w:val="00CF752B"/>
    <w:rsid w:val="00D17493"/>
    <w:rsid w:val="00D2494F"/>
    <w:rsid w:val="00D315F4"/>
    <w:rsid w:val="00D427FE"/>
    <w:rsid w:val="00D479D5"/>
    <w:rsid w:val="00D53C1F"/>
    <w:rsid w:val="00D60457"/>
    <w:rsid w:val="00D614CF"/>
    <w:rsid w:val="00D6577D"/>
    <w:rsid w:val="00D822E4"/>
    <w:rsid w:val="00D85C26"/>
    <w:rsid w:val="00D86338"/>
    <w:rsid w:val="00D872FF"/>
    <w:rsid w:val="00D87359"/>
    <w:rsid w:val="00D91DEA"/>
    <w:rsid w:val="00D9367B"/>
    <w:rsid w:val="00D9676A"/>
    <w:rsid w:val="00D97C2C"/>
    <w:rsid w:val="00DA5C57"/>
    <w:rsid w:val="00DB1CA7"/>
    <w:rsid w:val="00DB3988"/>
    <w:rsid w:val="00DB73F3"/>
    <w:rsid w:val="00DC3283"/>
    <w:rsid w:val="00DD39A8"/>
    <w:rsid w:val="00DE5CBA"/>
    <w:rsid w:val="00DF055D"/>
    <w:rsid w:val="00DF2D47"/>
    <w:rsid w:val="00DF5A05"/>
    <w:rsid w:val="00E02B55"/>
    <w:rsid w:val="00E122BF"/>
    <w:rsid w:val="00E12DAA"/>
    <w:rsid w:val="00E1422E"/>
    <w:rsid w:val="00E447CF"/>
    <w:rsid w:val="00E447FF"/>
    <w:rsid w:val="00E53E1A"/>
    <w:rsid w:val="00E57F89"/>
    <w:rsid w:val="00E63387"/>
    <w:rsid w:val="00E714D2"/>
    <w:rsid w:val="00E733A2"/>
    <w:rsid w:val="00E73B06"/>
    <w:rsid w:val="00E828EB"/>
    <w:rsid w:val="00E83D57"/>
    <w:rsid w:val="00E84522"/>
    <w:rsid w:val="00E87E03"/>
    <w:rsid w:val="00EA6F75"/>
    <w:rsid w:val="00EB5CEB"/>
    <w:rsid w:val="00EC09E7"/>
    <w:rsid w:val="00EC190B"/>
    <w:rsid w:val="00EC24B1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04417"/>
    <w:rsid w:val="00F14741"/>
    <w:rsid w:val="00F15BC8"/>
    <w:rsid w:val="00F31F7E"/>
    <w:rsid w:val="00F33A8C"/>
    <w:rsid w:val="00F36C3A"/>
    <w:rsid w:val="00F43035"/>
    <w:rsid w:val="00F438B6"/>
    <w:rsid w:val="00F47375"/>
    <w:rsid w:val="00F606A1"/>
    <w:rsid w:val="00F64F59"/>
    <w:rsid w:val="00F906F1"/>
    <w:rsid w:val="00FA2312"/>
    <w:rsid w:val="00FA51C0"/>
    <w:rsid w:val="00FB2E0E"/>
    <w:rsid w:val="00FB778C"/>
    <w:rsid w:val="00FC0405"/>
    <w:rsid w:val="00FC1F78"/>
    <w:rsid w:val="00FC2994"/>
    <w:rsid w:val="00FC3EFA"/>
    <w:rsid w:val="00FC5552"/>
    <w:rsid w:val="00FC7ADB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handusministeerium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2114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2474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Jaan Lõõnik</cp:lastModifiedBy>
  <cp:revision>6</cp:revision>
  <cp:lastPrinted>2021-06-28T09:10:00Z</cp:lastPrinted>
  <dcterms:created xsi:type="dcterms:W3CDTF">2024-07-15T12:01:00Z</dcterms:created>
  <dcterms:modified xsi:type="dcterms:W3CDTF">2024-07-24T13:23:00Z</dcterms:modified>
</cp:coreProperties>
</file>